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6BC" w:rsidRDefault="00E63792" w:rsidP="00686A2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A-180185</w:t>
      </w:r>
    </w:p>
    <w:p w:rsidR="009D46BC" w:rsidRDefault="009D46BC" w:rsidP="00686A26">
      <w:pPr>
        <w:spacing w:after="60"/>
        <w:ind w:left="1985" w:hanging="1985"/>
        <w:rPr>
          <w:rFonts w:ascii="Arial" w:hAnsi="Arial" w:cs="Arial"/>
          <w:b/>
        </w:rPr>
      </w:pPr>
    </w:p>
    <w:p w:rsidR="00686A26" w:rsidRPr="00F42BB1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Pr="00790141">
        <w:rPr>
          <w:rFonts w:ascii="Arial" w:hAnsi="Arial" w:cs="Arial"/>
          <w:lang w:eastAsia="ko-KR"/>
        </w:rPr>
        <w:t xml:space="preserve">LS to 3GPP on Prioritised Use Cases </w:t>
      </w:r>
      <w:r>
        <w:rPr>
          <w:rFonts w:ascii="Arial" w:hAnsi="Arial" w:cs="Arial"/>
          <w:lang w:eastAsia="ko-KR"/>
        </w:rPr>
        <w:t>for consideration in Rel-16 NR-V2X</w:t>
      </w:r>
    </w:p>
    <w:p w:rsidR="00686A26" w:rsidRPr="00287356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</w:p>
    <w:p w:rsidR="00686A26" w:rsidRPr="00F42BB1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50556C">
        <w:rPr>
          <w:rFonts w:ascii="Arial" w:hAnsi="Arial" w:cs="Arial"/>
          <w:b/>
          <w:bCs/>
        </w:rPr>
        <w:t>Source</w:t>
      </w:r>
      <w:r w:rsidRPr="00287356">
        <w:rPr>
          <w:rFonts w:ascii="Arial" w:hAnsi="Arial" w:cs="Arial"/>
          <w:bCs/>
        </w:rPr>
        <w:t>:</w:t>
      </w:r>
      <w:r w:rsidRPr="00F42BB1">
        <w:rPr>
          <w:rFonts w:ascii="Arial" w:hAnsi="Arial" w:cs="Arial"/>
          <w:bCs/>
        </w:rPr>
        <w:tab/>
        <w:t xml:space="preserve">5GAA </w:t>
      </w:r>
      <w:r>
        <w:rPr>
          <w:rFonts w:ascii="Arial" w:hAnsi="Arial" w:cs="Arial"/>
          <w:bCs/>
        </w:rPr>
        <w:t>Board</w:t>
      </w:r>
    </w:p>
    <w:p w:rsidR="00686A26" w:rsidRPr="00B5098C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Pr="00B5098C">
        <w:rPr>
          <w:rFonts w:ascii="Arial" w:hAnsi="Arial" w:cs="Arial"/>
          <w:bCs/>
          <w:lang w:eastAsia="ko-KR"/>
        </w:rPr>
        <w:t>3GPP TSG RAN</w:t>
      </w:r>
      <w:r>
        <w:rPr>
          <w:rFonts w:ascii="Arial" w:hAnsi="Arial" w:cs="Arial"/>
          <w:bCs/>
          <w:lang w:eastAsia="ko-KR"/>
        </w:rPr>
        <w:t>, SA</w:t>
      </w:r>
    </w:p>
    <w:p w:rsidR="00686A26" w:rsidRPr="00017B10" w:rsidRDefault="00686A26" w:rsidP="00686A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17B10">
        <w:rPr>
          <w:rFonts w:ascii="Arial" w:hAnsi="Arial" w:cs="Arial"/>
          <w:b/>
          <w:lang w:val="fr-FR"/>
        </w:rPr>
        <w:t>Cc:</w:t>
      </w:r>
      <w:r w:rsidRPr="00017B10">
        <w:rPr>
          <w:rFonts w:ascii="Arial" w:hAnsi="Arial" w:cs="Arial"/>
          <w:bCs/>
          <w:lang w:val="fr-FR"/>
        </w:rPr>
        <w:tab/>
      </w:r>
      <w:r w:rsidR="00140640">
        <w:rPr>
          <w:rFonts w:ascii="Arial" w:hAnsi="Arial" w:cs="Arial"/>
          <w:bCs/>
          <w:lang w:val="fr-FR"/>
        </w:rPr>
        <w:t>5GAA WG</w:t>
      </w:r>
      <w:r w:rsidR="003D3051">
        <w:rPr>
          <w:rFonts w:ascii="Arial" w:hAnsi="Arial" w:cs="Arial"/>
          <w:bCs/>
          <w:lang w:val="fr-FR"/>
        </w:rPr>
        <w:t xml:space="preserve"> </w:t>
      </w:r>
      <w:r w:rsidR="00140640">
        <w:rPr>
          <w:rFonts w:ascii="Arial" w:hAnsi="Arial" w:cs="Arial"/>
          <w:bCs/>
          <w:lang w:val="fr-FR"/>
        </w:rPr>
        <w:t>1 WG</w:t>
      </w:r>
      <w:r w:rsidR="003D3051">
        <w:rPr>
          <w:rFonts w:ascii="Arial" w:hAnsi="Arial" w:cs="Arial"/>
          <w:bCs/>
          <w:lang w:val="fr-FR"/>
        </w:rPr>
        <w:t xml:space="preserve"> </w:t>
      </w:r>
      <w:r w:rsidR="00140640">
        <w:rPr>
          <w:rFonts w:ascii="Arial" w:hAnsi="Arial" w:cs="Arial"/>
          <w:bCs/>
          <w:lang w:val="fr-FR"/>
        </w:rPr>
        <w:t>2 WG</w:t>
      </w:r>
      <w:r w:rsidR="003D3051">
        <w:rPr>
          <w:rFonts w:ascii="Arial" w:hAnsi="Arial" w:cs="Arial"/>
          <w:bCs/>
          <w:lang w:val="fr-FR"/>
        </w:rPr>
        <w:t xml:space="preserve"> </w:t>
      </w:r>
      <w:bookmarkStart w:id="0" w:name="_GoBack"/>
      <w:bookmarkEnd w:id="0"/>
      <w:r w:rsidR="00140640">
        <w:rPr>
          <w:rFonts w:ascii="Arial" w:hAnsi="Arial" w:cs="Arial"/>
          <w:bCs/>
          <w:lang w:val="fr-FR"/>
        </w:rPr>
        <w:t>4</w:t>
      </w:r>
    </w:p>
    <w:p w:rsidR="00686A26" w:rsidRPr="00017B10" w:rsidRDefault="00686A26" w:rsidP="00686A2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686A26" w:rsidRPr="00E46C2F" w:rsidRDefault="00686A26" w:rsidP="00686A26">
      <w:pPr>
        <w:tabs>
          <w:tab w:val="left" w:pos="2268"/>
        </w:tabs>
        <w:rPr>
          <w:rFonts w:ascii="Arial" w:hAnsi="Arial" w:cs="Arial"/>
          <w:lang w:val="fr-FR"/>
        </w:rPr>
      </w:pPr>
      <w:r w:rsidRPr="00E46C2F">
        <w:rPr>
          <w:rFonts w:ascii="Arial" w:hAnsi="Arial" w:cs="Arial"/>
          <w:b/>
          <w:lang w:val="fr-FR"/>
        </w:rPr>
        <w:t>Contact Person:</w:t>
      </w:r>
      <w:r w:rsidRPr="00E46C2F">
        <w:rPr>
          <w:rFonts w:ascii="Arial" w:hAnsi="Arial" w:cs="Arial"/>
          <w:bCs/>
          <w:lang w:val="fr-FR"/>
        </w:rPr>
        <w:tab/>
      </w:r>
      <w:r w:rsidRPr="00E46C2F">
        <w:rPr>
          <w:rFonts w:ascii="Arial" w:hAnsi="Arial" w:cs="Arial"/>
          <w:lang w:val="fr-FR"/>
        </w:rPr>
        <w:t>Maxime Flament</w:t>
      </w:r>
    </w:p>
    <w:p w:rsidR="00686A26" w:rsidRPr="00017B10" w:rsidRDefault="00686A26" w:rsidP="00686A2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1985">
        <w:rPr>
          <w:rFonts w:ascii="Arial" w:hAnsi="Arial" w:cs="Arial"/>
          <w:b/>
          <w:lang w:val="fr-FR"/>
        </w:rPr>
        <w:t xml:space="preserve">E-mail </w:t>
      </w:r>
      <w:proofErr w:type="spellStart"/>
      <w:r w:rsidRPr="008B1985">
        <w:rPr>
          <w:rFonts w:ascii="Arial" w:hAnsi="Arial" w:cs="Arial"/>
          <w:b/>
          <w:lang w:val="fr-FR"/>
        </w:rPr>
        <w:t>Address</w:t>
      </w:r>
      <w:proofErr w:type="spellEnd"/>
      <w:r w:rsidRPr="008B1985">
        <w:rPr>
          <w:rFonts w:ascii="Arial" w:hAnsi="Arial" w:cs="Arial"/>
          <w:b/>
          <w:lang w:val="fr-FR"/>
        </w:rPr>
        <w:t>:</w:t>
      </w:r>
      <w:r w:rsidRPr="008B1985">
        <w:rPr>
          <w:rFonts w:ascii="Arial" w:hAnsi="Arial" w:cs="Arial"/>
          <w:b/>
          <w:lang w:val="fr-FR"/>
        </w:rPr>
        <w:tab/>
      </w:r>
      <w:r w:rsidRPr="008B1985">
        <w:rPr>
          <w:rFonts w:ascii="Arial" w:hAnsi="Arial" w:cs="Arial"/>
          <w:lang w:val="fr-FR"/>
        </w:rPr>
        <w:t>maxime.flament@5gaa.org</w:t>
      </w:r>
    </w:p>
    <w:p w:rsidR="00686A26" w:rsidRPr="00B5098C" w:rsidRDefault="00686A26" w:rsidP="00686A26">
      <w:pPr>
        <w:tabs>
          <w:tab w:val="left" w:pos="2268"/>
        </w:tabs>
        <w:rPr>
          <w:rFonts w:ascii="Arial" w:hAnsi="Arial" w:cs="Arial"/>
          <w:bCs/>
          <w:lang w:val="it-IT"/>
        </w:rPr>
      </w:pPr>
    </w:p>
    <w:p w:rsidR="00686A26" w:rsidRPr="00017B10" w:rsidRDefault="00686A26" w:rsidP="00686A2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686A26" w:rsidRDefault="00686A26" w:rsidP="00686A26">
      <w:pPr>
        <w:tabs>
          <w:tab w:val="left" w:pos="2268"/>
        </w:tabs>
        <w:rPr>
          <w:rFonts w:ascii="Arial" w:hAnsi="Arial" w:cs="Arial"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5GAA Liaison </w:t>
      </w:r>
    </w:p>
    <w:p w:rsidR="00686A26" w:rsidRPr="008B1985" w:rsidRDefault="00686A26" w:rsidP="00686A26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B1985">
        <w:rPr>
          <w:rFonts w:ascii="Arial" w:hAnsi="Arial" w:cs="Arial"/>
        </w:rPr>
        <w:t>5gaa-liaison@5GAA.ORG</w:t>
      </w:r>
    </w:p>
    <w:p w:rsidR="00686A26" w:rsidRPr="00F42BB1" w:rsidRDefault="00686A26" w:rsidP="00686A26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Cs/>
        </w:rPr>
        <w:t xml:space="preserve"> </w:t>
      </w:r>
    </w:p>
    <w:p w:rsidR="00686A26" w:rsidRPr="00F42BB1" w:rsidRDefault="00686A26" w:rsidP="00686A26">
      <w:pPr>
        <w:pBdr>
          <w:bottom w:val="single" w:sz="4" w:space="1" w:color="auto"/>
        </w:pBdr>
        <w:rPr>
          <w:rFonts w:ascii="Arial" w:hAnsi="Arial" w:cs="Arial"/>
        </w:rPr>
      </w:pPr>
    </w:p>
    <w:p w:rsidR="00686A26" w:rsidRPr="00F42BB1" w:rsidRDefault="00686A26" w:rsidP="00686A26">
      <w:pPr>
        <w:rPr>
          <w:rFonts w:ascii="Arial" w:hAnsi="Arial" w:cs="Arial"/>
        </w:rPr>
      </w:pPr>
    </w:p>
    <w:p w:rsidR="00686A26" w:rsidRPr="00F42BB1" w:rsidRDefault="00686A26" w:rsidP="00686A26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686A26" w:rsidRDefault="00686A26" w:rsidP="00686A26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5GAA has worked on a list of use cases that are considered relevant for the future of C-V2X. This analysis has been done on the basis of the following set of use cases, which are at least partly overlapping with the ones identified by 3GPP SA1 in [TR 22.886]:</w:t>
      </w:r>
    </w:p>
    <w:p w:rsidR="00686A26" w:rsidRPr="003A1DF4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3A1DF4">
        <w:rPr>
          <w:rFonts w:ascii="Arial" w:hAnsi="Arial" w:cs="Arial"/>
        </w:rPr>
        <w:t xml:space="preserve">Software Update (including </w:t>
      </w:r>
      <w:r>
        <w:rPr>
          <w:rFonts w:ascii="Arial" w:hAnsi="Arial" w:cs="Arial"/>
        </w:rPr>
        <w:t>vehicle-to-vehicle</w:t>
      </w:r>
      <w:r w:rsidRPr="003A1DF4">
        <w:rPr>
          <w:rFonts w:ascii="Arial" w:hAnsi="Arial" w:cs="Arial"/>
        </w:rPr>
        <w:t>)</w:t>
      </w:r>
    </w:p>
    <w:p w:rsidR="00686A26" w:rsidRPr="00017B10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Real-Time Situational Awareness &amp; High-Definition Map</w:t>
      </w:r>
    </w:p>
    <w:p w:rsidR="00686A26" w:rsidRPr="00017B10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Object-based</w:t>
      </w:r>
      <w:r w:rsidRPr="00017B10">
        <w:rPr>
          <w:rFonts w:ascii="Arial" w:hAnsi="Arial" w:cs="Arial"/>
        </w:rPr>
        <w:t xml:space="preserve"> Sensor Sharing</w:t>
      </w:r>
    </w:p>
    <w:p w:rsidR="00686A26" w:rsidRPr="00017B10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Vulnerable Road User (VRU)</w:t>
      </w:r>
    </w:p>
    <w:p w:rsidR="00686A26" w:rsidRPr="00017B10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Group Start in Cities (variant of Platooning Use Case)</w:t>
      </w:r>
    </w:p>
    <w:p w:rsidR="00686A26" w:rsidRPr="00017B10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Cooperative Manoeuvres of Autonomous Vehicles for Emergency Situations</w:t>
      </w:r>
    </w:p>
    <w:p w:rsidR="00686A26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Remote Automated Driving Cancellation (RADC)</w:t>
      </w:r>
    </w:p>
    <w:p w:rsidR="00686A26" w:rsidRDefault="00686A26" w:rsidP="00686A26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Automated Intersection Crossing</w:t>
      </w:r>
      <w:r w:rsidRPr="00017B10" w:rsidDel="00957669">
        <w:rPr>
          <w:rFonts w:ascii="Arial" w:hAnsi="Arial" w:cs="Arial"/>
          <w:highlight w:val="yellow"/>
        </w:rPr>
        <w:t xml:space="preserve"> </w:t>
      </w:r>
    </w:p>
    <w:p w:rsidR="00686A26" w:rsidRDefault="00686A26" w:rsidP="00686A26">
      <w:pPr>
        <w:spacing w:after="240" w:line="276" w:lineRule="auto"/>
        <w:jc w:val="both"/>
        <w:rPr>
          <w:rFonts w:ascii="Arial" w:hAnsi="Arial" w:cs="Arial"/>
        </w:rPr>
      </w:pPr>
      <w:r w:rsidRPr="00017B10">
        <w:rPr>
          <w:rFonts w:ascii="Arial" w:hAnsi="Arial" w:cs="Arial"/>
        </w:rPr>
        <w:t xml:space="preserve">Based on these </w:t>
      </w:r>
      <w:r>
        <w:rPr>
          <w:rFonts w:ascii="Arial" w:hAnsi="Arial" w:cs="Arial"/>
        </w:rPr>
        <w:t xml:space="preserve">selected </w:t>
      </w:r>
      <w:r w:rsidRPr="00017B10">
        <w:rPr>
          <w:rFonts w:ascii="Arial" w:hAnsi="Arial" w:cs="Arial"/>
        </w:rPr>
        <w:t>use cases</w:t>
      </w:r>
      <w:r>
        <w:rPr>
          <w:rFonts w:ascii="Arial" w:hAnsi="Arial" w:cs="Arial"/>
        </w:rPr>
        <w:t>;</w:t>
      </w:r>
      <w:r w:rsidRPr="00017B10">
        <w:rPr>
          <w:rFonts w:ascii="Arial" w:hAnsi="Arial" w:cs="Arial"/>
        </w:rPr>
        <w:t xml:space="preserve"> 5GAA would like to provide input</w:t>
      </w:r>
      <w:r>
        <w:rPr>
          <w:rFonts w:ascii="Arial" w:hAnsi="Arial" w:cs="Arial"/>
        </w:rPr>
        <w:t>s</w:t>
      </w:r>
      <w:r w:rsidRPr="00017B10">
        <w:rPr>
          <w:rFonts w:ascii="Arial" w:hAnsi="Arial" w:cs="Arial"/>
        </w:rPr>
        <w:t xml:space="preserve"> to 3GPP RAN TSG for the study which is likely to be started at RAN#80</w:t>
      </w:r>
      <w:r>
        <w:rPr>
          <w:rFonts w:ascii="Arial" w:hAnsi="Arial" w:cs="Arial"/>
        </w:rPr>
        <w:t xml:space="preserve">. </w:t>
      </w:r>
      <w:r w:rsidRPr="003A1DF4">
        <w:rPr>
          <w:rFonts w:ascii="Arial" w:hAnsi="Arial" w:cs="Arial"/>
        </w:rPr>
        <w:t>5GAA is working on a list of prioritized requirements from th</w:t>
      </w:r>
      <w:r>
        <w:rPr>
          <w:rFonts w:ascii="Arial" w:hAnsi="Arial" w:cs="Arial"/>
        </w:rPr>
        <w:t>ose</w:t>
      </w:r>
      <w:r w:rsidRPr="003A1DF4">
        <w:rPr>
          <w:rFonts w:ascii="Arial" w:hAnsi="Arial" w:cs="Arial"/>
        </w:rPr>
        <w:t xml:space="preserve"> listed</w:t>
      </w:r>
      <w:r>
        <w:rPr>
          <w:rFonts w:ascii="Arial" w:hAnsi="Arial" w:cs="Arial"/>
        </w:rPr>
        <w:t xml:space="preserve"> in 3GPP work in [TS 22.186] </w:t>
      </w:r>
      <w:r w:rsidRPr="003A1DF4">
        <w:rPr>
          <w:rFonts w:ascii="Arial" w:hAnsi="Arial" w:cs="Arial"/>
        </w:rPr>
        <w:t xml:space="preserve">as well as </w:t>
      </w:r>
      <w:r>
        <w:rPr>
          <w:rFonts w:ascii="Arial" w:hAnsi="Arial" w:cs="Arial"/>
        </w:rPr>
        <w:t>[</w:t>
      </w:r>
      <w:r w:rsidRPr="003A1DF4">
        <w:rPr>
          <w:rFonts w:ascii="Arial" w:hAnsi="Arial" w:cs="Arial"/>
        </w:rPr>
        <w:t>S1-181742</w:t>
      </w:r>
      <w:r>
        <w:rPr>
          <w:rFonts w:ascii="Arial" w:hAnsi="Arial" w:cs="Arial"/>
        </w:rPr>
        <w:t xml:space="preserve">]. </w:t>
      </w:r>
    </w:p>
    <w:p w:rsidR="00686A26" w:rsidRPr="004B345A" w:rsidRDefault="00686A26" w:rsidP="00686A26">
      <w:pPr>
        <w:rPr>
          <w:rFonts w:ascii="Arial" w:hAnsi="Arial" w:cs="Arial"/>
        </w:rPr>
      </w:pPr>
      <w:r w:rsidRPr="000A4E0F">
        <w:rPr>
          <w:rFonts w:ascii="Arial" w:hAnsi="Arial" w:cs="Arial"/>
        </w:rPr>
        <w:t xml:space="preserve">5GAA believes that the selected use cases are important to be realized through the evolution of </w:t>
      </w:r>
      <w:proofErr w:type="spellStart"/>
      <w:r w:rsidRPr="000A4E0F">
        <w:rPr>
          <w:rFonts w:ascii="Arial" w:hAnsi="Arial" w:cs="Arial"/>
        </w:rPr>
        <w:t>sidelink</w:t>
      </w:r>
      <w:proofErr w:type="spellEnd"/>
      <w:r w:rsidRPr="000A4E0F">
        <w:rPr>
          <w:rFonts w:ascii="Arial" w:hAnsi="Arial" w:cs="Arial"/>
        </w:rPr>
        <w:t xml:space="preserve"> in Rel-16 C-V2X, and, where applicable, complemented by the </w:t>
      </w:r>
      <w:proofErr w:type="spellStart"/>
      <w:r w:rsidRPr="000A4E0F">
        <w:rPr>
          <w:rFonts w:ascii="Arial" w:hAnsi="Arial" w:cs="Arial"/>
        </w:rPr>
        <w:t>Uu</w:t>
      </w:r>
      <w:proofErr w:type="spellEnd"/>
      <w:r w:rsidRPr="000A4E0F">
        <w:rPr>
          <w:rFonts w:ascii="Arial" w:hAnsi="Arial" w:cs="Arial"/>
        </w:rPr>
        <w:t xml:space="preserve"> interface, hence 3GPP is asked to consider both in their study.  In addition, 5GAA believes that </w:t>
      </w:r>
      <w:r w:rsidRPr="004B345A">
        <w:rPr>
          <w:rFonts w:ascii="Arial" w:hAnsi="Arial" w:cs="Arial"/>
        </w:rPr>
        <w:t>R</w:t>
      </w:r>
      <w:r>
        <w:rPr>
          <w:rFonts w:ascii="Arial" w:hAnsi="Arial" w:cs="Arial"/>
        </w:rPr>
        <w:t>el</w:t>
      </w:r>
      <w:r w:rsidRPr="004B345A">
        <w:rPr>
          <w:rFonts w:ascii="Arial" w:hAnsi="Arial" w:cs="Arial"/>
        </w:rPr>
        <w:t xml:space="preserve">-16 NR V2X should not address use cases </w:t>
      </w:r>
      <w:r>
        <w:rPr>
          <w:rFonts w:ascii="Arial" w:hAnsi="Arial" w:cs="Arial"/>
        </w:rPr>
        <w:t xml:space="preserve">already </w:t>
      </w:r>
      <w:r w:rsidRPr="004B345A">
        <w:rPr>
          <w:rFonts w:ascii="Arial" w:hAnsi="Arial" w:cs="Arial"/>
        </w:rPr>
        <w:t>address</w:t>
      </w:r>
      <w:r>
        <w:rPr>
          <w:rFonts w:ascii="Arial" w:hAnsi="Arial" w:cs="Arial"/>
        </w:rPr>
        <w:t>ed</w:t>
      </w:r>
      <w:r w:rsidRPr="004B34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</w:t>
      </w:r>
      <w:r w:rsidRPr="004B345A">
        <w:rPr>
          <w:rFonts w:ascii="Arial" w:hAnsi="Arial" w:cs="Arial"/>
        </w:rPr>
        <w:t xml:space="preserve"> R</w:t>
      </w:r>
      <w:r>
        <w:rPr>
          <w:rFonts w:ascii="Arial" w:hAnsi="Arial" w:cs="Arial"/>
        </w:rPr>
        <w:t>el</w:t>
      </w:r>
      <w:r w:rsidRPr="004B345A">
        <w:rPr>
          <w:rFonts w:ascii="Arial" w:hAnsi="Arial" w:cs="Arial"/>
        </w:rPr>
        <w:t>-14, i.e., basic safety.</w:t>
      </w:r>
    </w:p>
    <w:p w:rsidR="00686A26" w:rsidRDefault="00686A26" w:rsidP="00686A26">
      <w:pPr>
        <w:spacing w:after="240" w:line="276" w:lineRule="auto"/>
        <w:jc w:val="both"/>
        <w:rPr>
          <w:rFonts w:ascii="Arial" w:hAnsi="Arial" w:cs="Arial"/>
        </w:rPr>
      </w:pPr>
    </w:p>
    <w:p w:rsidR="00686A26" w:rsidRPr="00E05481" w:rsidRDefault="00686A26" w:rsidP="00686A26">
      <w:pPr>
        <w:spacing w:after="240" w:line="276" w:lineRule="auto"/>
        <w:rPr>
          <w:rFonts w:ascii="Arial" w:hAnsi="Arial" w:cs="Arial"/>
          <w:b/>
        </w:rPr>
      </w:pPr>
      <w:r w:rsidRPr="00E05481">
        <w:rPr>
          <w:rFonts w:ascii="Arial" w:hAnsi="Arial" w:cs="Arial"/>
          <w:b/>
        </w:rPr>
        <w:t xml:space="preserve">2. Actions </w:t>
      </w:r>
    </w:p>
    <w:p w:rsidR="00686A26" w:rsidRPr="003A1DF4" w:rsidRDefault="00686A26" w:rsidP="00686A26">
      <w:pPr>
        <w:spacing w:after="240" w:line="276" w:lineRule="auto"/>
        <w:jc w:val="both"/>
        <w:rPr>
          <w:rFonts w:ascii="Arial" w:hAnsi="Arial" w:cs="Arial"/>
        </w:rPr>
      </w:pPr>
      <w:r w:rsidRPr="00E05481">
        <w:rPr>
          <w:rFonts w:ascii="Arial" w:hAnsi="Arial" w:cs="Arial" w:hint="eastAsia"/>
          <w:b/>
          <w:lang w:eastAsia="ko-KR"/>
        </w:rPr>
        <w:t xml:space="preserve">To 3GPP </w:t>
      </w:r>
      <w:r w:rsidRPr="00E05481">
        <w:rPr>
          <w:rFonts w:ascii="Arial" w:hAnsi="Arial" w:cs="Arial"/>
          <w:b/>
          <w:lang w:eastAsia="ko-KR"/>
        </w:rPr>
        <w:t xml:space="preserve">TSG </w:t>
      </w:r>
      <w:r>
        <w:rPr>
          <w:rFonts w:ascii="Arial" w:hAnsi="Arial" w:cs="Arial"/>
          <w:b/>
          <w:lang w:eastAsia="ko-KR"/>
        </w:rPr>
        <w:t>RAN and SA</w:t>
      </w:r>
      <w:r w:rsidRPr="00E05481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lang w:eastAsia="ko-KR"/>
        </w:rPr>
        <w:t xml:space="preserve"> </w:t>
      </w:r>
      <w:r w:rsidRPr="003A1DF4">
        <w:rPr>
          <w:rFonts w:ascii="Arial" w:hAnsi="Arial" w:cs="Arial"/>
        </w:rPr>
        <w:t xml:space="preserve">5GAA kindly requests 3GPP RAN and SA to support the above use cases with the corresponding requirements with </w:t>
      </w:r>
      <w:proofErr w:type="spellStart"/>
      <w:r w:rsidRPr="003A1DF4">
        <w:rPr>
          <w:rFonts w:ascii="Arial" w:hAnsi="Arial" w:cs="Arial"/>
        </w:rPr>
        <w:t>sidelink</w:t>
      </w:r>
      <w:proofErr w:type="spellEnd"/>
      <w:r w:rsidRPr="003A1DF4">
        <w:rPr>
          <w:rFonts w:ascii="Arial" w:hAnsi="Arial" w:cs="Arial"/>
        </w:rPr>
        <w:t xml:space="preserve"> and, where applicable, to complement it by </w:t>
      </w:r>
      <w:proofErr w:type="spellStart"/>
      <w:r w:rsidRPr="003A1DF4">
        <w:rPr>
          <w:rFonts w:ascii="Arial" w:hAnsi="Arial" w:cs="Arial"/>
        </w:rPr>
        <w:t>Uu</w:t>
      </w:r>
      <w:proofErr w:type="spellEnd"/>
      <w:r w:rsidRPr="003A1DF4">
        <w:rPr>
          <w:rFonts w:ascii="Arial" w:hAnsi="Arial" w:cs="Arial"/>
        </w:rPr>
        <w:t xml:space="preserve"> as part of NR Rel-16.</w:t>
      </w:r>
    </w:p>
    <w:p w:rsidR="00686A26" w:rsidRPr="00ED773B" w:rsidRDefault="00686A26" w:rsidP="00686A26">
      <w:pPr>
        <w:spacing w:after="240" w:line="276" w:lineRule="auto"/>
        <w:jc w:val="both"/>
        <w:rPr>
          <w:rFonts w:ascii="Arial" w:hAnsi="Arial" w:cs="Arial"/>
        </w:rPr>
      </w:pPr>
      <w:r w:rsidRPr="003A1DF4">
        <w:rPr>
          <w:rFonts w:ascii="Arial" w:hAnsi="Arial" w:cs="Arial"/>
        </w:rPr>
        <w:t>5GAA offers to provide a list of prioritized requirements to the 3GPP RAN1.</w:t>
      </w:r>
      <w:r>
        <w:rPr>
          <w:rFonts w:ascii="Arial" w:hAnsi="Arial" w:cs="Arial"/>
        </w:rPr>
        <w:t xml:space="preserve"> </w:t>
      </w:r>
    </w:p>
    <w:p w:rsidR="00686A26" w:rsidRPr="00F42BB1" w:rsidRDefault="00686A26" w:rsidP="00686A26">
      <w:pPr>
        <w:spacing w:after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F42BB1">
        <w:rPr>
          <w:rFonts w:ascii="Arial" w:hAnsi="Arial" w:cs="Arial"/>
          <w:b/>
        </w:rPr>
        <w:t>. Date of Next 5GAA</w:t>
      </w:r>
      <w:r w:rsidRPr="008062EA">
        <w:rPr>
          <w:rFonts w:ascii="Arial" w:hAnsi="Arial" w:cs="Arial"/>
          <w:b/>
        </w:rPr>
        <w:t xml:space="preserve"> M</w:t>
      </w:r>
      <w:r w:rsidRPr="00F42BB1">
        <w:rPr>
          <w:rFonts w:ascii="Arial" w:hAnsi="Arial" w:cs="Arial"/>
          <w:b/>
        </w:rPr>
        <w:t>eetings: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2582"/>
        <w:gridCol w:w="3172"/>
      </w:tblGrid>
      <w:tr w:rsidR="00686A26" w:rsidRPr="004B345A" w:rsidTr="001B363F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5GAA F2F meeting #07 (WG only)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July 09-11,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France (Paris)</w:t>
            </w:r>
          </w:p>
        </w:tc>
      </w:tr>
      <w:tr w:rsidR="00686A26" w:rsidRPr="004B345A" w:rsidTr="001B363F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lastRenderedPageBreak/>
              <w:t>5GAA F2F meeting #08 (WG &amp; GA)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October 22-25,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686A26" w:rsidRPr="004B345A" w:rsidRDefault="00686A26" w:rsidP="001B363F">
            <w:pPr>
              <w:spacing w:after="240" w:line="276" w:lineRule="auto"/>
              <w:jc w:val="both"/>
              <w:rPr>
                <w:rFonts w:ascii="Arial" w:hAnsi="Arial" w:cs="Arial"/>
              </w:rPr>
            </w:pPr>
            <w:r w:rsidRPr="004B345A">
              <w:rPr>
                <w:rFonts w:ascii="Arial" w:hAnsi="Arial" w:cs="Arial"/>
              </w:rPr>
              <w:t>Japan (Tokyo)</w:t>
            </w:r>
          </w:p>
        </w:tc>
      </w:tr>
    </w:tbl>
    <w:p w:rsidR="00686A26" w:rsidRPr="00F42BB1" w:rsidRDefault="00686A26" w:rsidP="00686A26">
      <w:pPr>
        <w:spacing w:after="240" w:line="276" w:lineRule="auto"/>
        <w:rPr>
          <w:rFonts w:ascii="Arial" w:hAnsi="Arial" w:cs="Arial"/>
          <w:bCs/>
        </w:rPr>
      </w:pPr>
    </w:p>
    <w:sectPr w:rsidR="00686A26" w:rsidRPr="00F42BB1">
      <w:headerReference w:type="first" r:id="rId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C6C" w:rsidRDefault="00A43C6C">
      <w:r>
        <w:separator/>
      </w:r>
    </w:p>
  </w:endnote>
  <w:endnote w:type="continuationSeparator" w:id="0">
    <w:p w:rsidR="00A43C6C" w:rsidRDefault="00A43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C6C" w:rsidRDefault="00A43C6C">
      <w:r>
        <w:separator/>
      </w:r>
    </w:p>
  </w:footnote>
  <w:footnote w:type="continuationSeparator" w:id="0">
    <w:p w:rsidR="00A43C6C" w:rsidRDefault="00A43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BB1" w:rsidRDefault="002D1EA9" w:rsidP="002D1EA9">
    <w:pPr>
      <w:pStyle w:val="Header"/>
      <w:jc w:val="right"/>
    </w:pPr>
    <w:r>
      <w:rPr>
        <w:noProof/>
        <w:lang w:val="fr-BE" w:eastAsia="fr-BE"/>
      </w:rPr>
      <w:drawing>
        <wp:inline distT="0" distB="0" distL="0" distR="0">
          <wp:extent cx="1602068" cy="680638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5GAA Updated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978" cy="7009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195604"/>
    <w:multiLevelType w:val="hybridMultilevel"/>
    <w:tmpl w:val="AD24B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61803344"/>
    <w:multiLevelType w:val="hybridMultilevel"/>
    <w:tmpl w:val="F700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CAC"/>
    <w:rsid w:val="000214A0"/>
    <w:rsid w:val="00036BB5"/>
    <w:rsid w:val="000377BD"/>
    <w:rsid w:val="00040D5F"/>
    <w:rsid w:val="0004445C"/>
    <w:rsid w:val="000457EA"/>
    <w:rsid w:val="000533C6"/>
    <w:rsid w:val="000637DF"/>
    <w:rsid w:val="000853DB"/>
    <w:rsid w:val="000B7EBF"/>
    <w:rsid w:val="000E3A55"/>
    <w:rsid w:val="001116A3"/>
    <w:rsid w:val="00120DE6"/>
    <w:rsid w:val="00120FE3"/>
    <w:rsid w:val="001274C9"/>
    <w:rsid w:val="00134C66"/>
    <w:rsid w:val="00140640"/>
    <w:rsid w:val="001468CE"/>
    <w:rsid w:val="0015124F"/>
    <w:rsid w:val="00171C07"/>
    <w:rsid w:val="00174FE9"/>
    <w:rsid w:val="001B691D"/>
    <w:rsid w:val="001D08BC"/>
    <w:rsid w:val="001E0CBE"/>
    <w:rsid w:val="001E3D77"/>
    <w:rsid w:val="001E78C5"/>
    <w:rsid w:val="001F0E80"/>
    <w:rsid w:val="00207672"/>
    <w:rsid w:val="0021401C"/>
    <w:rsid w:val="002253AF"/>
    <w:rsid w:val="00233A48"/>
    <w:rsid w:val="00237012"/>
    <w:rsid w:val="00251532"/>
    <w:rsid w:val="002547A2"/>
    <w:rsid w:val="00261D34"/>
    <w:rsid w:val="00267C4E"/>
    <w:rsid w:val="00270EA3"/>
    <w:rsid w:val="00284BD9"/>
    <w:rsid w:val="00287356"/>
    <w:rsid w:val="002A3015"/>
    <w:rsid w:val="002D1EA9"/>
    <w:rsid w:val="002E5428"/>
    <w:rsid w:val="002F68ED"/>
    <w:rsid w:val="00314F87"/>
    <w:rsid w:val="00344483"/>
    <w:rsid w:val="00346E67"/>
    <w:rsid w:val="003670BC"/>
    <w:rsid w:val="00372384"/>
    <w:rsid w:val="003725B4"/>
    <w:rsid w:val="00395805"/>
    <w:rsid w:val="00397EA2"/>
    <w:rsid w:val="003A09E5"/>
    <w:rsid w:val="003A4D8F"/>
    <w:rsid w:val="003A661A"/>
    <w:rsid w:val="003B586C"/>
    <w:rsid w:val="003C086D"/>
    <w:rsid w:val="003D1454"/>
    <w:rsid w:val="003D3051"/>
    <w:rsid w:val="003E4CD7"/>
    <w:rsid w:val="003F2C22"/>
    <w:rsid w:val="004104C9"/>
    <w:rsid w:val="0041323F"/>
    <w:rsid w:val="00422731"/>
    <w:rsid w:val="004267F3"/>
    <w:rsid w:val="00427131"/>
    <w:rsid w:val="00463675"/>
    <w:rsid w:val="00466997"/>
    <w:rsid w:val="004801DE"/>
    <w:rsid w:val="004850E6"/>
    <w:rsid w:val="004C7017"/>
    <w:rsid w:val="004D0194"/>
    <w:rsid w:val="0050556C"/>
    <w:rsid w:val="00547D1E"/>
    <w:rsid w:val="00551AC4"/>
    <w:rsid w:val="005803AC"/>
    <w:rsid w:val="005837FF"/>
    <w:rsid w:val="005909ED"/>
    <w:rsid w:val="005B6549"/>
    <w:rsid w:val="005C7EB9"/>
    <w:rsid w:val="005D3E99"/>
    <w:rsid w:val="005F3CBD"/>
    <w:rsid w:val="00601408"/>
    <w:rsid w:val="006061EB"/>
    <w:rsid w:val="00623C5C"/>
    <w:rsid w:val="00634EEA"/>
    <w:rsid w:val="00637B8D"/>
    <w:rsid w:val="0067023B"/>
    <w:rsid w:val="00670B39"/>
    <w:rsid w:val="0068142C"/>
    <w:rsid w:val="00682B66"/>
    <w:rsid w:val="00686A26"/>
    <w:rsid w:val="006978D3"/>
    <w:rsid w:val="006A12EA"/>
    <w:rsid w:val="006A6980"/>
    <w:rsid w:val="006A77D4"/>
    <w:rsid w:val="006B0F6D"/>
    <w:rsid w:val="006C3DC3"/>
    <w:rsid w:val="006F1599"/>
    <w:rsid w:val="00703FA3"/>
    <w:rsid w:val="00714F5C"/>
    <w:rsid w:val="00723A28"/>
    <w:rsid w:val="00723BA9"/>
    <w:rsid w:val="00725BBC"/>
    <w:rsid w:val="00750CAC"/>
    <w:rsid w:val="00752517"/>
    <w:rsid w:val="00775C76"/>
    <w:rsid w:val="00780559"/>
    <w:rsid w:val="00783747"/>
    <w:rsid w:val="0079000B"/>
    <w:rsid w:val="007903F3"/>
    <w:rsid w:val="007945DA"/>
    <w:rsid w:val="007A2F9E"/>
    <w:rsid w:val="007F53DB"/>
    <w:rsid w:val="00800659"/>
    <w:rsid w:val="008062EA"/>
    <w:rsid w:val="008425BF"/>
    <w:rsid w:val="00845306"/>
    <w:rsid w:val="0084574B"/>
    <w:rsid w:val="00882D5F"/>
    <w:rsid w:val="008A1993"/>
    <w:rsid w:val="008A4925"/>
    <w:rsid w:val="008B4475"/>
    <w:rsid w:val="008C3C45"/>
    <w:rsid w:val="008D02B3"/>
    <w:rsid w:val="008F7468"/>
    <w:rsid w:val="0090235D"/>
    <w:rsid w:val="0090366C"/>
    <w:rsid w:val="00923E7C"/>
    <w:rsid w:val="009320BF"/>
    <w:rsid w:val="00933666"/>
    <w:rsid w:val="00936E15"/>
    <w:rsid w:val="00943FB7"/>
    <w:rsid w:val="009709E4"/>
    <w:rsid w:val="00974E2B"/>
    <w:rsid w:val="0097788E"/>
    <w:rsid w:val="00994064"/>
    <w:rsid w:val="009A0960"/>
    <w:rsid w:val="009A352A"/>
    <w:rsid w:val="009D46BC"/>
    <w:rsid w:val="009E6640"/>
    <w:rsid w:val="00A12E59"/>
    <w:rsid w:val="00A401AF"/>
    <w:rsid w:val="00A43C6C"/>
    <w:rsid w:val="00A7147F"/>
    <w:rsid w:val="00A85E75"/>
    <w:rsid w:val="00AA1D84"/>
    <w:rsid w:val="00AC0E7A"/>
    <w:rsid w:val="00AD5419"/>
    <w:rsid w:val="00B01E25"/>
    <w:rsid w:val="00B37349"/>
    <w:rsid w:val="00B4465C"/>
    <w:rsid w:val="00B45451"/>
    <w:rsid w:val="00B5098C"/>
    <w:rsid w:val="00B82BCF"/>
    <w:rsid w:val="00BA18E9"/>
    <w:rsid w:val="00BB3C89"/>
    <w:rsid w:val="00BB6B1A"/>
    <w:rsid w:val="00BC2DDE"/>
    <w:rsid w:val="00BE032E"/>
    <w:rsid w:val="00C05B24"/>
    <w:rsid w:val="00C34A4C"/>
    <w:rsid w:val="00C844BF"/>
    <w:rsid w:val="00C96EAD"/>
    <w:rsid w:val="00CE6FB7"/>
    <w:rsid w:val="00CE703E"/>
    <w:rsid w:val="00CF0C6D"/>
    <w:rsid w:val="00CF4EAD"/>
    <w:rsid w:val="00D01425"/>
    <w:rsid w:val="00D101F1"/>
    <w:rsid w:val="00D270B3"/>
    <w:rsid w:val="00D516F2"/>
    <w:rsid w:val="00D61C52"/>
    <w:rsid w:val="00D72D88"/>
    <w:rsid w:val="00D76871"/>
    <w:rsid w:val="00D85100"/>
    <w:rsid w:val="00D95ED1"/>
    <w:rsid w:val="00DA6A66"/>
    <w:rsid w:val="00DB10BB"/>
    <w:rsid w:val="00DC1846"/>
    <w:rsid w:val="00DC3738"/>
    <w:rsid w:val="00DC7712"/>
    <w:rsid w:val="00DE0BE2"/>
    <w:rsid w:val="00DE308B"/>
    <w:rsid w:val="00DF240D"/>
    <w:rsid w:val="00DF738F"/>
    <w:rsid w:val="00E05481"/>
    <w:rsid w:val="00E22C5A"/>
    <w:rsid w:val="00E3155F"/>
    <w:rsid w:val="00E63792"/>
    <w:rsid w:val="00E91759"/>
    <w:rsid w:val="00E94714"/>
    <w:rsid w:val="00E96199"/>
    <w:rsid w:val="00EB7B0A"/>
    <w:rsid w:val="00ED700F"/>
    <w:rsid w:val="00EF7F5F"/>
    <w:rsid w:val="00F32974"/>
    <w:rsid w:val="00F3358F"/>
    <w:rsid w:val="00F42BB1"/>
    <w:rsid w:val="00F43CAB"/>
    <w:rsid w:val="00F779EE"/>
    <w:rsid w:val="00F77F13"/>
    <w:rsid w:val="00FB1B1B"/>
    <w:rsid w:val="00FB4C58"/>
    <w:rsid w:val="00FC318A"/>
    <w:rsid w:val="00FD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1F56971-1754-4DB4-A914-792086C9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346E67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8A4925"/>
    <w:rPr>
      <w:b/>
      <w:bCs/>
    </w:rPr>
  </w:style>
  <w:style w:type="character" w:customStyle="1" w:styleId="FooterChar">
    <w:name w:val="Footer Char"/>
    <w:basedOn w:val="DefaultParagraphFont"/>
    <w:link w:val="Footer"/>
    <w:rsid w:val="00E054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EB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C7EB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7EB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A1993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310</Words>
  <Characters>1708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5GAA LS template</vt:lpstr>
    </vt:vector>
  </TitlesOfParts>
  <Company>ETSI Sophia Antipolis</Company>
  <LinksUpToDate>false</LinksUpToDate>
  <CharactersWithSpaces>2014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Velimira Bakalova  (Logos Belgium)</cp:lastModifiedBy>
  <cp:revision>5</cp:revision>
  <cp:lastPrinted>2002-04-23T08:10:00Z</cp:lastPrinted>
  <dcterms:created xsi:type="dcterms:W3CDTF">2018-06-08T10:20:00Z</dcterms:created>
  <dcterms:modified xsi:type="dcterms:W3CDTF">2018-06-08T10:24:00Z</dcterms:modified>
</cp:coreProperties>
</file>